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2F4" w:rsidRPr="005D6F46" w:rsidRDefault="00BD72F4" w:rsidP="00BD72F4">
      <w:pPr>
        <w:jc w:val="center"/>
        <w:rPr>
          <w:b/>
          <w:bCs/>
          <w:sz w:val="52"/>
          <w:szCs w:val="52"/>
          <w:rtl/>
          <w:lang w:bidi="ar-IQ"/>
        </w:rPr>
      </w:pPr>
      <w:r>
        <w:rPr>
          <w:b/>
          <w:bCs/>
          <w:sz w:val="52"/>
          <w:szCs w:val="52"/>
        </w:rPr>
        <w:t xml:space="preserve">Nutritional Effect On Iron Deficiency Anemia in children At </w:t>
      </w:r>
      <w:proofErr w:type="gramStart"/>
      <w:r>
        <w:rPr>
          <w:b/>
          <w:bCs/>
          <w:sz w:val="52"/>
          <w:szCs w:val="52"/>
        </w:rPr>
        <w:t>First  2years</w:t>
      </w:r>
      <w:proofErr w:type="gramEnd"/>
      <w:r>
        <w:rPr>
          <w:b/>
          <w:bCs/>
          <w:sz w:val="52"/>
          <w:szCs w:val="52"/>
        </w:rPr>
        <w:t xml:space="preserve"> of Old</w:t>
      </w:r>
    </w:p>
    <w:p w:rsidR="00BD72F4" w:rsidRDefault="00BD72F4" w:rsidP="00BD72F4">
      <w:pPr>
        <w:jc w:val="center"/>
        <w:rPr>
          <w:b/>
          <w:bCs/>
          <w:sz w:val="52"/>
          <w:szCs w:val="52"/>
        </w:rPr>
      </w:pPr>
      <w:r>
        <w:rPr>
          <w:b/>
          <w:bCs/>
          <w:sz w:val="52"/>
          <w:szCs w:val="52"/>
        </w:rPr>
        <w:t>At Al-</w:t>
      </w:r>
      <w:proofErr w:type="spellStart"/>
      <w:r>
        <w:rPr>
          <w:b/>
          <w:bCs/>
          <w:sz w:val="52"/>
          <w:szCs w:val="52"/>
        </w:rPr>
        <w:t>batool</w:t>
      </w:r>
      <w:proofErr w:type="spellEnd"/>
      <w:r>
        <w:rPr>
          <w:b/>
          <w:bCs/>
          <w:sz w:val="52"/>
          <w:szCs w:val="52"/>
        </w:rPr>
        <w:t xml:space="preserve"> Teaching Hospital</w:t>
      </w:r>
    </w:p>
    <w:p w:rsidR="00343691" w:rsidRDefault="00343691" w:rsidP="00343691">
      <w:pPr>
        <w:autoSpaceDE w:val="0"/>
        <w:autoSpaceDN w:val="0"/>
        <w:adjustRightInd w:val="0"/>
        <w:spacing w:after="0" w:line="240" w:lineRule="auto"/>
        <w:jc w:val="right"/>
        <w:rPr>
          <w:rFonts w:asciiTheme="minorBidi" w:hAnsiTheme="minorBidi"/>
          <w:b/>
          <w:bCs/>
          <w:sz w:val="32"/>
          <w:szCs w:val="32"/>
          <w:lang w:bidi="ar-IQ"/>
        </w:rPr>
      </w:pPr>
    </w:p>
    <w:p w:rsidR="00343691" w:rsidRPr="00256200" w:rsidRDefault="00343691" w:rsidP="00343691">
      <w:pPr>
        <w:autoSpaceDE w:val="0"/>
        <w:autoSpaceDN w:val="0"/>
        <w:adjustRightInd w:val="0"/>
        <w:spacing w:after="0" w:line="240" w:lineRule="auto"/>
        <w:jc w:val="right"/>
        <w:rPr>
          <w:rFonts w:asciiTheme="minorBidi" w:hAnsiTheme="minorBidi"/>
          <w:b/>
          <w:bCs/>
          <w:sz w:val="32"/>
          <w:szCs w:val="32"/>
          <w:lang w:bidi="ar-IQ"/>
        </w:rPr>
      </w:pPr>
      <w:r w:rsidRPr="00256200">
        <w:rPr>
          <w:rFonts w:asciiTheme="minorBidi" w:hAnsiTheme="minorBidi"/>
          <w:b/>
          <w:bCs/>
          <w:sz w:val="32"/>
          <w:szCs w:val="32"/>
          <w:lang w:bidi="ar-IQ"/>
        </w:rPr>
        <w:t xml:space="preserve">Abstract </w:t>
      </w:r>
    </w:p>
    <w:p w:rsidR="00343691" w:rsidRPr="00256200" w:rsidRDefault="00343691" w:rsidP="00343691">
      <w:pPr>
        <w:autoSpaceDE w:val="0"/>
        <w:autoSpaceDN w:val="0"/>
        <w:adjustRightInd w:val="0"/>
        <w:spacing w:after="0" w:line="240" w:lineRule="auto"/>
        <w:jc w:val="right"/>
        <w:rPr>
          <w:rFonts w:asciiTheme="minorBidi" w:hAnsiTheme="minorBidi"/>
          <w:sz w:val="32"/>
          <w:szCs w:val="32"/>
          <w:rtl/>
          <w:lang w:bidi="ar-IQ"/>
        </w:rPr>
      </w:pPr>
    </w:p>
    <w:p w:rsidR="00343691" w:rsidRPr="00256200" w:rsidRDefault="00343691" w:rsidP="00343691">
      <w:pPr>
        <w:autoSpaceDE w:val="0"/>
        <w:autoSpaceDN w:val="0"/>
        <w:bidi w:val="0"/>
        <w:adjustRightInd w:val="0"/>
        <w:spacing w:after="0" w:line="240" w:lineRule="auto"/>
        <w:ind w:right="540" w:hanging="540"/>
        <w:rPr>
          <w:rFonts w:asciiTheme="minorBidi" w:hAnsiTheme="minorBidi"/>
          <w:sz w:val="28"/>
          <w:szCs w:val="28"/>
          <w:lang w:bidi="ar-IQ"/>
        </w:rPr>
      </w:pPr>
      <w:r w:rsidRPr="00256200">
        <w:rPr>
          <w:rFonts w:asciiTheme="minorBidi" w:hAnsiTheme="minorBidi"/>
          <w:sz w:val="32"/>
          <w:szCs w:val="32"/>
          <w:lang w:bidi="ar-IQ"/>
        </w:rPr>
        <w:t xml:space="preserve">      </w:t>
      </w:r>
      <w:proofErr w:type="gramStart"/>
      <w:r w:rsidRPr="00256200">
        <w:rPr>
          <w:rFonts w:asciiTheme="minorBidi" w:hAnsiTheme="minorBidi"/>
          <w:b/>
          <w:bCs/>
          <w:sz w:val="32"/>
          <w:szCs w:val="32"/>
          <w:lang w:bidi="ar-IQ"/>
        </w:rPr>
        <w:t xml:space="preserve">Background </w:t>
      </w:r>
      <w:r w:rsidRPr="00256200">
        <w:rPr>
          <w:rFonts w:asciiTheme="minorBidi" w:hAnsiTheme="minorBidi"/>
          <w:b/>
          <w:bCs/>
          <w:sz w:val="28"/>
          <w:szCs w:val="28"/>
          <w:lang w:bidi="ar-IQ"/>
        </w:rPr>
        <w:t xml:space="preserve"> </w:t>
      </w:r>
      <w:r w:rsidRPr="00256200">
        <w:rPr>
          <w:rFonts w:asciiTheme="minorBidi" w:hAnsiTheme="minorBidi"/>
          <w:sz w:val="28"/>
          <w:szCs w:val="28"/>
          <w:lang w:bidi="ar-IQ"/>
        </w:rPr>
        <w:t>:</w:t>
      </w:r>
      <w:proofErr w:type="gramEnd"/>
      <w:r w:rsidRPr="00256200">
        <w:rPr>
          <w:rFonts w:asciiTheme="minorBidi" w:hAnsiTheme="minorBidi"/>
          <w:sz w:val="28"/>
          <w:szCs w:val="28"/>
          <w:lang w:bidi="ar-IQ"/>
        </w:rPr>
        <w:t>-</w:t>
      </w:r>
    </w:p>
    <w:p w:rsidR="00343691" w:rsidRPr="00256200" w:rsidRDefault="00343691" w:rsidP="00343691">
      <w:pPr>
        <w:autoSpaceDE w:val="0"/>
        <w:autoSpaceDN w:val="0"/>
        <w:bidi w:val="0"/>
        <w:adjustRightInd w:val="0"/>
        <w:spacing w:after="0" w:line="240" w:lineRule="auto"/>
        <w:ind w:right="540" w:hanging="540"/>
        <w:rPr>
          <w:rFonts w:asciiTheme="minorBidi" w:hAnsiTheme="minorBidi"/>
          <w:sz w:val="28"/>
          <w:szCs w:val="28"/>
          <w:lang w:bidi="ar-IQ"/>
        </w:rPr>
      </w:pPr>
    </w:p>
    <w:p w:rsidR="00343691" w:rsidRDefault="00343691" w:rsidP="00343691">
      <w:pPr>
        <w:autoSpaceDE w:val="0"/>
        <w:autoSpaceDN w:val="0"/>
        <w:adjustRightInd w:val="0"/>
        <w:spacing w:after="0" w:line="240" w:lineRule="auto"/>
        <w:jc w:val="right"/>
        <w:rPr>
          <w:rFonts w:asciiTheme="minorBidi" w:hAnsiTheme="minorBidi"/>
          <w:b/>
          <w:bCs/>
          <w:sz w:val="28"/>
          <w:szCs w:val="28"/>
          <w:rtl/>
          <w:lang w:bidi="ar-IQ"/>
        </w:rPr>
      </w:pPr>
      <w:r w:rsidRPr="007404AE">
        <w:rPr>
          <w:rFonts w:asciiTheme="minorBidi" w:hAnsiTheme="minorBidi"/>
          <w:sz w:val="28"/>
          <w:szCs w:val="28"/>
          <w:lang w:bidi="ar-IQ"/>
        </w:rPr>
        <w:t xml:space="preserve">Nutritional anemia (NA) is the most common cause of anemia in childhood .The objective of this study is to evaluate the benefit of screening for anemia in first 2yrs children haven’t any chronic </w:t>
      </w:r>
      <w:proofErr w:type="gramStart"/>
      <w:r w:rsidRPr="007404AE">
        <w:rPr>
          <w:rFonts w:asciiTheme="minorBidi" w:hAnsiTheme="minorBidi"/>
          <w:sz w:val="28"/>
          <w:szCs w:val="28"/>
          <w:lang w:bidi="ar-IQ"/>
        </w:rPr>
        <w:t>disease  in</w:t>
      </w:r>
      <w:proofErr w:type="gramEnd"/>
      <w:r w:rsidRPr="007404AE">
        <w:rPr>
          <w:rFonts w:asciiTheme="minorBidi" w:hAnsiTheme="minorBidi"/>
          <w:sz w:val="28"/>
          <w:szCs w:val="28"/>
          <w:lang w:bidi="ar-IQ"/>
        </w:rPr>
        <w:t xml:space="preserve"> relation to their previous diet.</w:t>
      </w:r>
    </w:p>
    <w:p w:rsidR="00343691" w:rsidRDefault="00343691" w:rsidP="00343691">
      <w:pPr>
        <w:autoSpaceDE w:val="0"/>
        <w:autoSpaceDN w:val="0"/>
        <w:adjustRightInd w:val="0"/>
        <w:spacing w:after="0" w:line="240" w:lineRule="auto"/>
        <w:jc w:val="right"/>
        <w:rPr>
          <w:rFonts w:asciiTheme="minorBidi" w:hAnsiTheme="minorBidi"/>
          <w:b/>
          <w:bCs/>
          <w:sz w:val="28"/>
          <w:szCs w:val="28"/>
          <w:lang w:bidi="ar-IQ"/>
        </w:rPr>
      </w:pPr>
    </w:p>
    <w:p w:rsidR="00343691" w:rsidRPr="00256200" w:rsidRDefault="00343691" w:rsidP="00343691">
      <w:pPr>
        <w:autoSpaceDE w:val="0"/>
        <w:autoSpaceDN w:val="0"/>
        <w:adjustRightInd w:val="0"/>
        <w:spacing w:after="0" w:line="240" w:lineRule="auto"/>
        <w:jc w:val="right"/>
        <w:rPr>
          <w:rFonts w:asciiTheme="minorBidi" w:hAnsiTheme="minorBidi"/>
          <w:sz w:val="28"/>
          <w:szCs w:val="28"/>
          <w:rtl/>
          <w:lang w:bidi="ar-IQ"/>
        </w:rPr>
      </w:pPr>
      <w:proofErr w:type="gramStart"/>
      <w:r w:rsidRPr="00256200">
        <w:rPr>
          <w:rFonts w:asciiTheme="minorBidi" w:hAnsiTheme="minorBidi"/>
          <w:b/>
          <w:bCs/>
          <w:sz w:val="28"/>
          <w:szCs w:val="28"/>
          <w:lang w:bidi="ar-IQ"/>
        </w:rPr>
        <w:t>METHOD</w:t>
      </w:r>
      <w:r w:rsidRPr="00256200">
        <w:rPr>
          <w:rFonts w:asciiTheme="minorBidi" w:hAnsiTheme="minorBidi"/>
          <w:sz w:val="28"/>
          <w:szCs w:val="28"/>
          <w:lang w:bidi="ar-IQ"/>
        </w:rPr>
        <w:t xml:space="preserve"> :</w:t>
      </w:r>
      <w:proofErr w:type="gramEnd"/>
      <w:r w:rsidRPr="00256200">
        <w:rPr>
          <w:rFonts w:asciiTheme="minorBidi" w:hAnsiTheme="minorBidi"/>
          <w:sz w:val="28"/>
          <w:szCs w:val="28"/>
          <w:lang w:bidi="ar-IQ"/>
        </w:rPr>
        <w:t xml:space="preserve">-      </w:t>
      </w:r>
      <w:r w:rsidRPr="00256200">
        <w:rPr>
          <w:rFonts w:asciiTheme="minorBidi" w:hAnsiTheme="minorBidi"/>
          <w:sz w:val="28"/>
          <w:szCs w:val="28"/>
          <w:rtl/>
          <w:lang w:bidi="ar-IQ"/>
        </w:rPr>
        <w:t xml:space="preserve">      </w:t>
      </w:r>
    </w:p>
    <w:p w:rsidR="00343691" w:rsidRPr="00256200" w:rsidRDefault="00343691" w:rsidP="00343691">
      <w:pPr>
        <w:tabs>
          <w:tab w:val="left" w:pos="6641"/>
        </w:tabs>
        <w:autoSpaceDE w:val="0"/>
        <w:autoSpaceDN w:val="0"/>
        <w:adjustRightInd w:val="0"/>
        <w:spacing w:after="0" w:line="240" w:lineRule="auto"/>
        <w:ind w:left="540"/>
        <w:rPr>
          <w:rFonts w:asciiTheme="minorBidi" w:hAnsiTheme="minorBidi"/>
          <w:sz w:val="28"/>
          <w:szCs w:val="28"/>
          <w:rtl/>
          <w:lang w:bidi="ar-IQ"/>
        </w:rPr>
      </w:pPr>
      <w:r>
        <w:rPr>
          <w:rFonts w:asciiTheme="minorBidi" w:hAnsiTheme="minorBidi"/>
          <w:sz w:val="28"/>
          <w:szCs w:val="28"/>
          <w:rtl/>
          <w:lang w:bidi="ar-IQ"/>
        </w:rPr>
        <w:tab/>
      </w:r>
    </w:p>
    <w:p w:rsidR="00343691" w:rsidRPr="00256200" w:rsidRDefault="00343691" w:rsidP="00343691">
      <w:pPr>
        <w:autoSpaceDE w:val="0"/>
        <w:autoSpaceDN w:val="0"/>
        <w:bidi w:val="0"/>
        <w:adjustRightInd w:val="0"/>
        <w:spacing w:after="0" w:line="240" w:lineRule="auto"/>
        <w:ind w:right="540"/>
        <w:rPr>
          <w:rFonts w:asciiTheme="minorBidi" w:hAnsiTheme="minorBidi"/>
          <w:sz w:val="28"/>
          <w:szCs w:val="28"/>
          <w:lang w:bidi="ar-IQ"/>
        </w:rPr>
      </w:pPr>
      <w:r w:rsidRPr="00256200">
        <w:rPr>
          <w:rFonts w:asciiTheme="minorBidi" w:hAnsiTheme="minorBidi"/>
          <w:sz w:val="28"/>
          <w:szCs w:val="28"/>
          <w:lang w:bidi="ar-IQ"/>
        </w:rPr>
        <w:t xml:space="preserve">  Sixty one patients selected according to age (first 2yrs children)   without chronic disease from </w:t>
      </w:r>
      <w:proofErr w:type="spellStart"/>
      <w:r w:rsidRPr="00256200">
        <w:rPr>
          <w:rFonts w:asciiTheme="minorBidi" w:hAnsiTheme="minorBidi"/>
          <w:sz w:val="28"/>
          <w:szCs w:val="28"/>
          <w:lang w:bidi="ar-IQ"/>
        </w:rPr>
        <w:t>albatool</w:t>
      </w:r>
      <w:proofErr w:type="spellEnd"/>
      <w:r w:rsidRPr="00256200">
        <w:rPr>
          <w:rFonts w:asciiTheme="minorBidi" w:hAnsiTheme="minorBidi"/>
          <w:sz w:val="28"/>
          <w:szCs w:val="28"/>
          <w:lang w:bidi="ar-IQ"/>
        </w:rPr>
        <w:t xml:space="preserve"> teaching </w:t>
      </w:r>
      <w:proofErr w:type="gramStart"/>
      <w:r w:rsidRPr="00256200">
        <w:rPr>
          <w:rFonts w:asciiTheme="minorBidi" w:hAnsiTheme="minorBidi"/>
          <w:sz w:val="28"/>
          <w:szCs w:val="28"/>
          <w:lang w:bidi="ar-IQ"/>
        </w:rPr>
        <w:t>hospital  and</w:t>
      </w:r>
      <w:proofErr w:type="gramEnd"/>
      <w:r w:rsidRPr="00256200">
        <w:rPr>
          <w:rFonts w:asciiTheme="minorBidi" w:hAnsiTheme="minorBidi"/>
          <w:sz w:val="28"/>
          <w:szCs w:val="28"/>
          <w:lang w:bidi="ar-IQ"/>
        </w:rPr>
        <w:t xml:space="preserve"> </w:t>
      </w:r>
      <w:proofErr w:type="spellStart"/>
      <w:r w:rsidRPr="00256200">
        <w:rPr>
          <w:rFonts w:asciiTheme="minorBidi" w:hAnsiTheme="minorBidi"/>
          <w:sz w:val="28"/>
          <w:szCs w:val="28"/>
          <w:lang w:bidi="ar-IQ"/>
        </w:rPr>
        <w:t>consultance</w:t>
      </w:r>
      <w:proofErr w:type="spellEnd"/>
      <w:r w:rsidRPr="00256200">
        <w:rPr>
          <w:rFonts w:asciiTheme="minorBidi" w:hAnsiTheme="minorBidi"/>
          <w:sz w:val="28"/>
          <w:szCs w:val="28"/>
          <w:lang w:bidi="ar-IQ"/>
        </w:rPr>
        <w:t xml:space="preserve"> unit. Were evaluated by history and data from each </w:t>
      </w:r>
      <w:proofErr w:type="spellStart"/>
      <w:r w:rsidRPr="00256200">
        <w:rPr>
          <w:rFonts w:asciiTheme="minorBidi" w:hAnsiTheme="minorBidi"/>
          <w:sz w:val="28"/>
          <w:szCs w:val="28"/>
          <w:lang w:bidi="ar-IQ"/>
        </w:rPr>
        <w:t>paitent</w:t>
      </w:r>
      <w:proofErr w:type="spellEnd"/>
      <w:r w:rsidRPr="00256200">
        <w:rPr>
          <w:rFonts w:asciiTheme="minorBidi" w:hAnsiTheme="minorBidi"/>
          <w:sz w:val="28"/>
          <w:szCs w:val="28"/>
          <w:lang w:bidi="ar-IQ"/>
        </w:rPr>
        <w:t xml:space="preserve">  include :- age ,gender , </w:t>
      </w:r>
      <w:proofErr w:type="spellStart"/>
      <w:r w:rsidRPr="00256200">
        <w:rPr>
          <w:rFonts w:asciiTheme="minorBidi" w:hAnsiTheme="minorBidi"/>
          <w:sz w:val="28"/>
          <w:szCs w:val="28"/>
          <w:lang w:bidi="ar-IQ"/>
        </w:rPr>
        <w:t>gestasional</w:t>
      </w:r>
      <w:proofErr w:type="spellEnd"/>
      <w:r w:rsidRPr="00256200">
        <w:rPr>
          <w:rFonts w:asciiTheme="minorBidi" w:hAnsiTheme="minorBidi"/>
          <w:sz w:val="28"/>
          <w:szCs w:val="28"/>
          <w:lang w:bidi="ar-IQ"/>
        </w:rPr>
        <w:t xml:space="preserve"> age (</w:t>
      </w:r>
      <w:proofErr w:type="spellStart"/>
      <w:r w:rsidRPr="00256200">
        <w:rPr>
          <w:rFonts w:asciiTheme="minorBidi" w:hAnsiTheme="minorBidi"/>
          <w:sz w:val="28"/>
          <w:szCs w:val="28"/>
          <w:lang w:bidi="ar-IQ"/>
        </w:rPr>
        <w:t>tearm</w:t>
      </w:r>
      <w:proofErr w:type="spellEnd"/>
      <w:r w:rsidRPr="00256200">
        <w:rPr>
          <w:rFonts w:asciiTheme="minorBidi" w:hAnsiTheme="minorBidi"/>
          <w:sz w:val="28"/>
          <w:szCs w:val="28"/>
          <w:lang w:bidi="ar-IQ"/>
        </w:rPr>
        <w:t xml:space="preserve"> or </w:t>
      </w:r>
      <w:proofErr w:type="spellStart"/>
      <w:r w:rsidRPr="00256200">
        <w:rPr>
          <w:rFonts w:asciiTheme="minorBidi" w:hAnsiTheme="minorBidi"/>
          <w:sz w:val="28"/>
          <w:szCs w:val="28"/>
          <w:lang w:bidi="ar-IQ"/>
        </w:rPr>
        <w:t>pretearm</w:t>
      </w:r>
      <w:proofErr w:type="spellEnd"/>
      <w:r w:rsidRPr="00256200">
        <w:rPr>
          <w:rFonts w:asciiTheme="minorBidi" w:hAnsiTheme="minorBidi"/>
          <w:sz w:val="28"/>
          <w:szCs w:val="28"/>
          <w:lang w:bidi="ar-IQ"/>
        </w:rPr>
        <w:t>) , feeding at first 6</w:t>
      </w:r>
      <w:r w:rsidRPr="00256200">
        <w:rPr>
          <w:rFonts w:asciiTheme="minorBidi" w:hAnsiTheme="minorBidi"/>
          <w:sz w:val="28"/>
          <w:szCs w:val="28"/>
          <w:vertAlign w:val="superscript"/>
          <w:lang w:bidi="ar-IQ"/>
        </w:rPr>
        <w:t>th</w:t>
      </w:r>
      <w:r w:rsidRPr="00256200">
        <w:rPr>
          <w:rFonts w:asciiTheme="minorBidi" w:hAnsiTheme="minorBidi"/>
          <w:sz w:val="28"/>
          <w:szCs w:val="28"/>
          <w:lang w:bidi="ar-IQ"/>
        </w:rPr>
        <w:t xml:space="preserve"> month (breast , bottle or mix), feeding after 6</w:t>
      </w:r>
      <w:r w:rsidRPr="00256200">
        <w:rPr>
          <w:rFonts w:asciiTheme="minorBidi" w:hAnsiTheme="minorBidi"/>
          <w:sz w:val="28"/>
          <w:szCs w:val="28"/>
          <w:vertAlign w:val="superscript"/>
          <w:lang w:bidi="ar-IQ"/>
        </w:rPr>
        <w:t>th</w:t>
      </w:r>
      <w:r w:rsidRPr="00256200">
        <w:rPr>
          <w:rFonts w:asciiTheme="minorBidi" w:hAnsiTheme="minorBidi"/>
          <w:sz w:val="28"/>
          <w:szCs w:val="28"/>
          <w:lang w:bidi="ar-IQ"/>
        </w:rPr>
        <w:t xml:space="preserve"> month(breast , </w:t>
      </w:r>
      <w:proofErr w:type="spellStart"/>
      <w:r w:rsidRPr="00256200">
        <w:rPr>
          <w:rFonts w:asciiTheme="minorBidi" w:hAnsiTheme="minorBidi"/>
          <w:sz w:val="28"/>
          <w:szCs w:val="28"/>
          <w:lang w:bidi="ar-IQ"/>
        </w:rPr>
        <w:t>bottle,or</w:t>
      </w:r>
      <w:proofErr w:type="spellEnd"/>
      <w:r w:rsidRPr="00256200">
        <w:rPr>
          <w:rFonts w:asciiTheme="minorBidi" w:hAnsiTheme="minorBidi"/>
          <w:sz w:val="28"/>
          <w:szCs w:val="28"/>
          <w:lang w:bidi="ar-IQ"/>
        </w:rPr>
        <w:t xml:space="preserve"> mix and if add solid food), time of add food, and if iron supplement after 6</w:t>
      </w:r>
      <w:r w:rsidRPr="00256200">
        <w:rPr>
          <w:rFonts w:asciiTheme="minorBidi" w:hAnsiTheme="minorBidi"/>
          <w:sz w:val="28"/>
          <w:szCs w:val="28"/>
          <w:vertAlign w:val="superscript"/>
          <w:lang w:bidi="ar-IQ"/>
        </w:rPr>
        <w:t>th</w:t>
      </w:r>
      <w:r w:rsidRPr="00256200">
        <w:rPr>
          <w:rFonts w:asciiTheme="minorBidi" w:hAnsiTheme="minorBidi"/>
          <w:sz w:val="28"/>
          <w:szCs w:val="28"/>
          <w:lang w:bidi="ar-IQ"/>
        </w:rPr>
        <w:t xml:space="preserve"> month.</w:t>
      </w:r>
    </w:p>
    <w:p w:rsidR="00343691" w:rsidRPr="00256200" w:rsidRDefault="00343691" w:rsidP="00343691">
      <w:pPr>
        <w:autoSpaceDE w:val="0"/>
        <w:autoSpaceDN w:val="0"/>
        <w:bidi w:val="0"/>
        <w:adjustRightInd w:val="0"/>
        <w:spacing w:after="0" w:line="240" w:lineRule="auto"/>
        <w:ind w:right="540"/>
        <w:jc w:val="both"/>
        <w:rPr>
          <w:rFonts w:asciiTheme="minorBidi" w:hAnsiTheme="minorBidi"/>
          <w:sz w:val="28"/>
          <w:szCs w:val="28"/>
          <w:lang w:bidi="ar-IQ"/>
        </w:rPr>
      </w:pPr>
      <w:r w:rsidRPr="00256200">
        <w:rPr>
          <w:rFonts w:asciiTheme="minorBidi" w:hAnsiTheme="minorBidi"/>
          <w:sz w:val="28"/>
          <w:szCs w:val="28"/>
          <w:lang w:bidi="ar-IQ"/>
        </w:rPr>
        <w:t xml:space="preserve">And the </w:t>
      </w:r>
      <w:proofErr w:type="gramStart"/>
      <w:r w:rsidRPr="00256200">
        <w:rPr>
          <w:rFonts w:asciiTheme="minorBidi" w:hAnsiTheme="minorBidi"/>
          <w:sz w:val="28"/>
          <w:szCs w:val="28"/>
          <w:lang w:bidi="ar-IQ"/>
        </w:rPr>
        <w:t>patients</w:t>
      </w:r>
      <w:proofErr w:type="gramEnd"/>
      <w:r w:rsidRPr="00256200">
        <w:rPr>
          <w:rFonts w:asciiTheme="minorBidi" w:hAnsiTheme="minorBidi"/>
          <w:sz w:val="28"/>
          <w:szCs w:val="28"/>
          <w:lang w:bidi="ar-IQ"/>
        </w:rPr>
        <w:t xml:space="preserve"> </w:t>
      </w:r>
      <w:proofErr w:type="spellStart"/>
      <w:r w:rsidRPr="00256200">
        <w:rPr>
          <w:rFonts w:asciiTheme="minorBidi" w:hAnsiTheme="minorBidi"/>
          <w:sz w:val="28"/>
          <w:szCs w:val="28"/>
          <w:lang w:bidi="ar-IQ"/>
        </w:rPr>
        <w:t>investegated</w:t>
      </w:r>
      <w:proofErr w:type="spellEnd"/>
      <w:r w:rsidRPr="00256200">
        <w:rPr>
          <w:rFonts w:asciiTheme="minorBidi" w:hAnsiTheme="minorBidi"/>
          <w:sz w:val="28"/>
          <w:szCs w:val="28"/>
          <w:lang w:bidi="ar-IQ"/>
        </w:rPr>
        <w:t xml:space="preserve"> for serum ferritin and complete         blood count for HB</w:t>
      </w:r>
      <w:r>
        <w:rPr>
          <w:rFonts w:asciiTheme="minorBidi" w:hAnsiTheme="minorBidi"/>
          <w:sz w:val="28"/>
          <w:szCs w:val="28"/>
          <w:lang w:bidi="ar-IQ"/>
        </w:rPr>
        <w:t>.</w:t>
      </w:r>
    </w:p>
    <w:p w:rsidR="00343691" w:rsidRDefault="00343691" w:rsidP="00343691">
      <w:pPr>
        <w:autoSpaceDE w:val="0"/>
        <w:autoSpaceDN w:val="0"/>
        <w:bidi w:val="0"/>
        <w:adjustRightInd w:val="0"/>
        <w:spacing w:after="0" w:line="240" w:lineRule="auto"/>
        <w:ind w:left="-540" w:right="540"/>
        <w:jc w:val="both"/>
        <w:rPr>
          <w:rFonts w:asciiTheme="minorBidi" w:hAnsiTheme="minorBidi"/>
          <w:sz w:val="28"/>
          <w:szCs w:val="28"/>
          <w:lang w:bidi="ar-IQ"/>
        </w:rPr>
      </w:pPr>
    </w:p>
    <w:p w:rsidR="00343691" w:rsidRPr="00256200" w:rsidRDefault="00343691" w:rsidP="00343691">
      <w:pPr>
        <w:autoSpaceDE w:val="0"/>
        <w:autoSpaceDN w:val="0"/>
        <w:bidi w:val="0"/>
        <w:adjustRightInd w:val="0"/>
        <w:spacing w:after="0" w:line="240" w:lineRule="auto"/>
        <w:ind w:left="-540" w:right="540"/>
        <w:jc w:val="both"/>
        <w:rPr>
          <w:rFonts w:asciiTheme="minorBidi" w:hAnsiTheme="minorBidi"/>
          <w:sz w:val="28"/>
          <w:szCs w:val="28"/>
          <w:lang w:bidi="ar-IQ"/>
        </w:rPr>
      </w:pPr>
    </w:p>
    <w:p w:rsidR="008775D3" w:rsidRPr="00343691" w:rsidRDefault="008775D3">
      <w:pPr>
        <w:rPr>
          <w:rFonts w:hint="cs"/>
          <w:lang w:bidi="ar-IQ"/>
        </w:rPr>
      </w:pPr>
      <w:bookmarkStart w:id="0" w:name="_GoBack"/>
      <w:bookmarkEnd w:id="0"/>
    </w:p>
    <w:sectPr w:rsidR="008775D3" w:rsidRPr="00343691"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E8"/>
    <w:rsid w:val="00343691"/>
    <w:rsid w:val="003902E8"/>
    <w:rsid w:val="008775D3"/>
    <w:rsid w:val="00BD72F4"/>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9D34F-3A6A-44EB-B8C5-47D398F7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2F4"/>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2017-08-17T09:36:00Z</dcterms:created>
  <dcterms:modified xsi:type="dcterms:W3CDTF">2017-08-17T09:37:00Z</dcterms:modified>
</cp:coreProperties>
</file>